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Job Description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(IAA specialist)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1. IAA Specialist의 역할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게임의 광고 수익 전략을 세우고 실행합니다.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rFonts w:ascii="Microsoft Yahei" w:cs="Microsoft Yahei" w:eastAsia="Microsoft Yahei" w:hAnsi="Microsoft Yahei"/>
          <w:shd w:fill="fdfdfd" w:val="clear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수익화 모델을 이해하고 적용하여 광고 네트워크를 최적화합니다.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shd w:fill="fdfdfd" w:val="clear"/>
          <w:rtl w:val="0"/>
        </w:rPr>
        <w:t xml:space="preserve">광고 미디에이션을 관리하고 최적화합니다.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Microsoft Yahei" w:cs="Microsoft Yahei" w:eastAsia="Microsoft Yahei" w:hAnsi="Microsoft Yahei"/>
          <w:shd w:fill="fdfdfd" w:val="clear"/>
        </w:rPr>
      </w:pPr>
      <w:r w:rsidDel="00000000" w:rsidR="00000000" w:rsidRPr="00000000">
        <w:rPr>
          <w:rFonts w:ascii="Microsoft Yahei" w:cs="Microsoft Yahei" w:eastAsia="Microsoft Yahei" w:hAnsi="Microsoft Yahei"/>
          <w:shd w:fill="fdfdfd" w:val="clear"/>
          <w:rtl w:val="0"/>
        </w:rPr>
        <w:t xml:space="preserve">광고 인벤토리의 퀄리티를 관리합니다.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Microsoft Yahei" w:cs="Microsoft Yahei" w:eastAsia="Microsoft Yahei" w:hAnsi="Microsoft Yahei"/>
          <w:shd w:fill="fdfdfd" w:val="clear"/>
        </w:rPr>
      </w:pPr>
      <w:r w:rsidDel="00000000" w:rsidR="00000000" w:rsidRPr="00000000">
        <w:rPr>
          <w:rFonts w:ascii="Microsoft Yahei" w:cs="Microsoft Yahei" w:eastAsia="Microsoft Yahei" w:hAnsi="Microsoft Yahei"/>
          <w:shd w:fill="fdfdfd" w:val="clear"/>
          <w:rtl w:val="0"/>
        </w:rPr>
        <w:t xml:space="preserve">광고 수익 파트너들과 신뢰관계를 구축하고 광고 수익 최적화를 위해 협업합니다.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Microsoft Yahei" w:cs="Microsoft Yahei" w:eastAsia="Microsoft Yahei" w:hAnsi="Microsoft Yahei"/>
          <w:shd w:fill="fdfdfd" w:val="clear"/>
        </w:rPr>
      </w:pPr>
      <w:r w:rsidDel="00000000" w:rsidR="00000000" w:rsidRPr="00000000">
        <w:rPr>
          <w:rFonts w:ascii="Microsoft Yahei" w:cs="Microsoft Yahei" w:eastAsia="Microsoft Yahei" w:hAnsi="Microsoft Yahei"/>
          <w:shd w:fill="fdfdfd" w:val="clear"/>
          <w:rtl w:val="0"/>
        </w:rPr>
        <w:t xml:space="preserve">광고 지면과 광고 순위 워터폴l의 A/B 테스트, 유저 segment 분류를 통해 광고 수익을 최적화 합니다.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Microsoft Yahei" w:cs="Microsoft Yahei" w:eastAsia="Microsoft Yahei" w:hAnsi="Microsoft Yahei"/>
          <w:shd w:fill="fdfdfd" w:val="clear"/>
        </w:rPr>
      </w:pPr>
      <w:r w:rsidDel="00000000" w:rsidR="00000000" w:rsidRPr="00000000">
        <w:rPr>
          <w:rFonts w:ascii="Microsoft Yahei" w:cs="Microsoft Yahei" w:eastAsia="Microsoft Yahei" w:hAnsi="Microsoft Yahei"/>
          <w:shd w:fill="fdfdfd" w:val="clear"/>
          <w:rtl w:val="0"/>
        </w:rPr>
        <w:t xml:space="preserve">개발팀과 협업하여 광고 지면 및 새로운 광고 포맷의 최적화를 진행합니다.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2. IAA Specialist의 미션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광고 트래픽을 최대한 효율적으로 판매한다..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목표 ARPDAU를 달성하여 회사의 성장의 한축이 된다.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전략의 성공과 실패 근거를 분석하고, 이를 통해 IAA Work rule을 개선합니다.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</w:pPr>
      <w:r w:rsidDel="00000000" w:rsidR="00000000" w:rsidRPr="00000000">
        <w:rPr>
          <w:rFonts w:ascii="Microsoft Yahei" w:cs="Microsoft Yahei" w:eastAsia="Microsoft Yahei" w:hAnsi="Microsoft Yahei"/>
          <w:shd w:fill="fdfdfd" w:val="clear"/>
          <w:rtl w:val="0"/>
        </w:rPr>
        <w:t xml:space="preserve">모바일 게임 광고 수익화 대한 꾸준한 관심을 바탕으로 시장의 트렌드를 따릅니다.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IAA 노하우를 전파하고, 팀원들이 함께 성장할 수 있도록 돕습니다.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Microsoft Yahe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ko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